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A8" w:rsidRPr="00E5546A" w:rsidRDefault="00156DA8"/>
    <w:tbl>
      <w:tblPr>
        <w:tblStyle w:val="Elencomedio1"/>
        <w:tblpPr w:leftFromText="141" w:rightFromText="141" w:vertAnchor="text" w:horzAnchor="margin" w:tblpY="146"/>
        <w:tblW w:w="9974" w:type="dxa"/>
        <w:tblLook w:val="04A0" w:firstRow="1" w:lastRow="0" w:firstColumn="1" w:lastColumn="0" w:noHBand="0" w:noVBand="1"/>
      </w:tblPr>
      <w:tblGrid>
        <w:gridCol w:w="1669"/>
        <w:gridCol w:w="3605"/>
        <w:gridCol w:w="1291"/>
        <w:gridCol w:w="3409"/>
      </w:tblGrid>
      <w:tr w:rsidR="00D80949" w:rsidRPr="00E5546A" w:rsidTr="00E55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:rsidR="00D80949" w:rsidRPr="00E5546A" w:rsidRDefault="00D80949" w:rsidP="00D8094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5546A">
              <w:rPr>
                <w:rFonts w:asciiTheme="minorHAnsi" w:hAnsiTheme="minorHAnsi" w:cs="Times New Roman"/>
                <w:sz w:val="24"/>
                <w:szCs w:val="24"/>
              </w:rPr>
              <w:t>Dati del richiedente:</w:t>
            </w:r>
          </w:p>
          <w:p w:rsidR="00D80949" w:rsidRPr="00E5546A" w:rsidRDefault="00D80949" w:rsidP="00D8094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0949" w:rsidRPr="00E5546A" w:rsidTr="00E5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:rsidR="00D80949" w:rsidRPr="00E5546A" w:rsidRDefault="00D80949" w:rsidP="00D80949">
            <w:pPr>
              <w:rPr>
                <w:sz w:val="24"/>
                <w:szCs w:val="24"/>
              </w:rPr>
            </w:pPr>
            <w:r w:rsidRPr="00E5546A">
              <w:rPr>
                <w:sz w:val="24"/>
                <w:szCs w:val="24"/>
              </w:rPr>
              <w:t>Nome</w:t>
            </w:r>
            <w:r w:rsidR="0006054D">
              <w:rPr>
                <w:sz w:val="24"/>
                <w:szCs w:val="24"/>
              </w:rPr>
              <w:t>:</w:t>
            </w:r>
            <w:r w:rsidRPr="00E554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D80949" w:rsidRPr="00E5546A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D80949" w:rsidRPr="00E5546A" w:rsidRDefault="00732C3C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5546A">
              <w:rPr>
                <w:b/>
                <w:sz w:val="24"/>
                <w:szCs w:val="24"/>
              </w:rPr>
              <w:t>C</w:t>
            </w:r>
            <w:r w:rsidR="00D80949" w:rsidRPr="00E5546A">
              <w:rPr>
                <w:b/>
                <w:sz w:val="24"/>
                <w:szCs w:val="24"/>
              </w:rPr>
              <w:t>ognome</w:t>
            </w:r>
            <w:r w:rsidR="0006054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08" w:type="dxa"/>
          </w:tcPr>
          <w:p w:rsidR="00D80949" w:rsidRPr="00E5546A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80949" w:rsidRPr="00E5546A" w:rsidTr="00E5546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:rsidR="00D80949" w:rsidRPr="00E5546A" w:rsidRDefault="00D80949" w:rsidP="00D80949">
            <w:pPr>
              <w:rPr>
                <w:sz w:val="24"/>
                <w:szCs w:val="24"/>
              </w:rPr>
            </w:pPr>
            <w:r w:rsidRPr="00E5546A">
              <w:rPr>
                <w:sz w:val="24"/>
                <w:szCs w:val="24"/>
              </w:rPr>
              <w:t>Telefono</w:t>
            </w:r>
            <w:r w:rsidR="0006054D">
              <w:rPr>
                <w:sz w:val="24"/>
                <w:szCs w:val="24"/>
              </w:rPr>
              <w:t>:</w:t>
            </w:r>
          </w:p>
        </w:tc>
        <w:tc>
          <w:tcPr>
            <w:tcW w:w="3605" w:type="dxa"/>
          </w:tcPr>
          <w:p w:rsidR="00D80949" w:rsidRPr="00E5546A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D80949" w:rsidRPr="00E5546A" w:rsidRDefault="0006054D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5546A">
              <w:rPr>
                <w:b/>
                <w:sz w:val="24"/>
                <w:szCs w:val="24"/>
              </w:rPr>
              <w:t>M</w:t>
            </w:r>
            <w:r w:rsidR="00D80949" w:rsidRPr="00E5546A">
              <w:rPr>
                <w:b/>
                <w:sz w:val="24"/>
                <w:szCs w:val="24"/>
              </w:rPr>
              <w:t>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08" w:type="dxa"/>
          </w:tcPr>
          <w:p w:rsidR="00D80949" w:rsidRPr="00E5546A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80949" w:rsidRPr="00E5546A" w:rsidTr="00E5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:rsidR="00D80949" w:rsidRPr="00E5546A" w:rsidRDefault="00DF7F00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Istituto/</w:t>
            </w:r>
            <w:r w:rsidR="00D80949" w:rsidRPr="00E5546A">
              <w:rPr>
                <w:sz w:val="24"/>
                <w:szCs w:val="24"/>
              </w:rPr>
              <w:t>Dipartimento /Centro</w:t>
            </w:r>
            <w:r w:rsidR="0006054D">
              <w:rPr>
                <w:sz w:val="24"/>
                <w:szCs w:val="24"/>
              </w:rPr>
              <w:t>:</w:t>
            </w:r>
          </w:p>
        </w:tc>
      </w:tr>
      <w:tr w:rsidR="00D80949" w:rsidRPr="00E5546A" w:rsidTr="00E5546A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</w:tcPr>
          <w:p w:rsidR="00D80949" w:rsidRPr="00E5546A" w:rsidRDefault="00E5546A" w:rsidP="00D80949">
            <w:pPr>
              <w:rPr>
                <w:sz w:val="24"/>
                <w:szCs w:val="24"/>
              </w:rPr>
            </w:pPr>
            <w:r w:rsidRPr="00E5546A">
              <w:rPr>
                <w:sz w:val="24"/>
                <w:szCs w:val="24"/>
              </w:rPr>
              <w:t>Progetto</w:t>
            </w:r>
            <w:r w:rsidR="0006054D">
              <w:rPr>
                <w:sz w:val="24"/>
                <w:szCs w:val="24"/>
              </w:rPr>
              <w:t>:</w:t>
            </w:r>
          </w:p>
        </w:tc>
        <w:tc>
          <w:tcPr>
            <w:tcW w:w="3605" w:type="dxa"/>
          </w:tcPr>
          <w:p w:rsidR="00D80949" w:rsidRPr="00E5546A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:rsidR="00D80949" w:rsidRPr="00E5546A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D80949" w:rsidRPr="00E5546A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5546A" w:rsidRPr="00E5546A" w:rsidTr="00E5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2"/>
          </w:tcPr>
          <w:p w:rsidR="00E5546A" w:rsidRPr="00E5546A" w:rsidRDefault="00E5546A" w:rsidP="00D80949">
            <w:pPr>
              <w:rPr>
                <w:sz w:val="24"/>
                <w:szCs w:val="24"/>
              </w:rPr>
            </w:pPr>
            <w:r w:rsidRPr="00E5546A">
              <w:rPr>
                <w:sz w:val="24"/>
                <w:szCs w:val="24"/>
              </w:rPr>
              <w:t>Responsabile Scientifico</w:t>
            </w:r>
            <w:r w:rsidR="0006054D">
              <w:rPr>
                <w:sz w:val="24"/>
                <w:szCs w:val="24"/>
              </w:rPr>
              <w:t>:</w:t>
            </w:r>
          </w:p>
        </w:tc>
        <w:tc>
          <w:tcPr>
            <w:tcW w:w="1291" w:type="dxa"/>
          </w:tcPr>
          <w:p w:rsidR="00E5546A" w:rsidRPr="00E5546A" w:rsidRDefault="00E5546A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E5546A" w:rsidRPr="00E5546A" w:rsidRDefault="00E5546A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F7F00" w:rsidRPr="00E5546A" w:rsidTr="00E5546A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4" w:type="dxa"/>
            <w:gridSpan w:val="2"/>
          </w:tcPr>
          <w:p w:rsidR="00DF7F00" w:rsidRPr="00E5546A" w:rsidRDefault="00DF7F00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  <w:tc>
          <w:tcPr>
            <w:tcW w:w="1291" w:type="dxa"/>
          </w:tcPr>
          <w:p w:rsidR="00DF7F00" w:rsidRPr="00E5546A" w:rsidRDefault="00DF7F00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:rsidR="00DF7F00" w:rsidRPr="00E5546A" w:rsidRDefault="00DF7F00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9F7FAB" w:rsidRPr="00E5546A" w:rsidRDefault="009F7FAB">
      <w:pPr>
        <w:rPr>
          <w:rFonts w:cs="Times New Roman"/>
          <w:sz w:val="24"/>
          <w:szCs w:val="24"/>
        </w:rPr>
      </w:pPr>
    </w:p>
    <w:p w:rsidR="00DC217A" w:rsidRPr="00B06858" w:rsidRDefault="00B545B8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B06858">
        <w:rPr>
          <w:rFonts w:cs="Times New Roman"/>
          <w:b/>
          <w:sz w:val="24"/>
          <w:szCs w:val="24"/>
        </w:rPr>
        <w:t>Descrizione breve del campione</w:t>
      </w:r>
      <w:r w:rsidR="00DC217A" w:rsidRPr="00B06858">
        <w:rPr>
          <w:rFonts w:cs="Times New Roman"/>
          <w:b/>
        </w:rPr>
        <w:t>:</w:t>
      </w:r>
    </w:p>
    <w:p w:rsidR="00DC217A" w:rsidRPr="00E5546A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DC217A" w:rsidRPr="00E5546A" w:rsidRDefault="00B545B8" w:rsidP="00DC217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Tipologia cellulare:</w:t>
      </w:r>
    </w:p>
    <w:p w:rsidR="00DC217A" w:rsidRPr="00E5546A" w:rsidRDefault="00DC217A" w:rsidP="00DC217A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(es. linfociti, fibroblasti, ecc..)</w:t>
      </w:r>
    </w:p>
    <w:p w:rsidR="00DC217A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6054D" w:rsidRPr="00E5546A" w:rsidRDefault="0006054D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E5546A" w:rsidRPr="00E5546A" w:rsidRDefault="00DC217A" w:rsidP="00B545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Spe</w:t>
      </w:r>
      <w:r w:rsidR="00B545B8" w:rsidRPr="00E5546A">
        <w:rPr>
          <w:rFonts w:cs="Times New Roman"/>
          <w:sz w:val="24"/>
          <w:szCs w:val="24"/>
        </w:rPr>
        <w:t>cie/origine del campione</w:t>
      </w:r>
      <w:r w:rsidR="00E5546A" w:rsidRPr="00E5546A">
        <w:rPr>
          <w:rFonts w:cs="Times New Roman"/>
          <w:sz w:val="24"/>
          <w:szCs w:val="24"/>
        </w:rPr>
        <w:t>:</w:t>
      </w:r>
    </w:p>
    <w:p w:rsidR="00DC217A" w:rsidRPr="00E5546A" w:rsidRDefault="00B545B8" w:rsidP="00E5546A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(uomo/</w:t>
      </w:r>
      <w:r w:rsidR="00DC217A" w:rsidRPr="00E5546A">
        <w:rPr>
          <w:rFonts w:cs="Times New Roman"/>
          <w:sz w:val="24"/>
          <w:szCs w:val="24"/>
        </w:rPr>
        <w:t>topo</w:t>
      </w:r>
      <w:r w:rsidR="00E5546A" w:rsidRPr="00E5546A">
        <w:rPr>
          <w:rFonts w:cs="Times New Roman"/>
          <w:sz w:val="24"/>
          <w:szCs w:val="24"/>
        </w:rPr>
        <w:t>/</w:t>
      </w:r>
      <w:proofErr w:type="spellStart"/>
      <w:r w:rsidR="00E5546A" w:rsidRPr="00E5546A">
        <w:rPr>
          <w:rFonts w:cs="Times New Roman"/>
          <w:sz w:val="24"/>
          <w:szCs w:val="24"/>
        </w:rPr>
        <w:t>ecc</w:t>
      </w:r>
      <w:proofErr w:type="spellEnd"/>
      <w:r w:rsidR="00E5546A" w:rsidRPr="00E5546A">
        <w:rPr>
          <w:rFonts w:cs="Times New Roman"/>
          <w:sz w:val="24"/>
          <w:szCs w:val="24"/>
        </w:rPr>
        <w:t>..,</w:t>
      </w:r>
      <w:r w:rsidR="00DC217A" w:rsidRPr="00E5546A">
        <w:rPr>
          <w:rFonts w:cs="Times New Roman"/>
          <w:sz w:val="24"/>
          <w:szCs w:val="24"/>
        </w:rPr>
        <w:t>cellule primarie</w:t>
      </w:r>
      <w:r w:rsidRPr="00E5546A">
        <w:rPr>
          <w:rFonts w:cs="Times New Roman"/>
          <w:sz w:val="24"/>
          <w:szCs w:val="24"/>
        </w:rPr>
        <w:t>/linea commerciale</w:t>
      </w:r>
      <w:r w:rsidR="00DC217A" w:rsidRPr="00E5546A">
        <w:rPr>
          <w:rFonts w:cs="Times New Roman"/>
          <w:sz w:val="24"/>
          <w:szCs w:val="24"/>
        </w:rPr>
        <w:t>, …)</w:t>
      </w:r>
      <w:r w:rsidR="00DC217A" w:rsidRPr="00E5546A">
        <w:rPr>
          <w:rFonts w:cs="Times New Roman"/>
          <w:sz w:val="24"/>
          <w:szCs w:val="24"/>
        </w:rPr>
        <w:tab/>
      </w:r>
    </w:p>
    <w:p w:rsidR="00E5546A" w:rsidRDefault="00E5546A" w:rsidP="00E5546A">
      <w:pPr>
        <w:pStyle w:val="Paragrafoelenco"/>
        <w:rPr>
          <w:rFonts w:cs="Times New Roman"/>
          <w:sz w:val="24"/>
          <w:szCs w:val="24"/>
        </w:rPr>
      </w:pPr>
    </w:p>
    <w:p w:rsidR="0006054D" w:rsidRPr="00E5546A" w:rsidRDefault="0006054D" w:rsidP="00E5546A">
      <w:pPr>
        <w:pStyle w:val="Paragrafoelenco"/>
        <w:rPr>
          <w:rFonts w:cs="Times New Roman"/>
          <w:sz w:val="24"/>
          <w:szCs w:val="24"/>
        </w:rPr>
      </w:pPr>
    </w:p>
    <w:p w:rsidR="00B545B8" w:rsidRPr="00E5546A" w:rsidRDefault="00E5546A" w:rsidP="00B545B8">
      <w:pPr>
        <w:pStyle w:val="Paragrafoelenco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Concentrazione del campione (</w:t>
      </w:r>
      <w:proofErr w:type="spellStart"/>
      <w:r>
        <w:rPr>
          <w:rFonts w:cs="Times New Roman"/>
          <w:sz w:val="24"/>
          <w:szCs w:val="24"/>
        </w:rPr>
        <w:t>cell</w:t>
      </w:r>
      <w:r w:rsidR="00B63024">
        <w:rPr>
          <w:rFonts w:cs="Times New Roman"/>
          <w:sz w:val="24"/>
          <w:szCs w:val="24"/>
        </w:rPr>
        <w:t>s</w:t>
      </w:r>
      <w:proofErr w:type="spellEnd"/>
      <w:r>
        <w:rPr>
          <w:rFonts w:cs="Times New Roman"/>
          <w:sz w:val="24"/>
          <w:szCs w:val="24"/>
        </w:rPr>
        <w:t>/ml)</w:t>
      </w:r>
      <w:r w:rsidR="00B545B8" w:rsidRPr="00E5546A">
        <w:rPr>
          <w:rFonts w:cs="Times New Roman"/>
          <w:sz w:val="24"/>
          <w:szCs w:val="24"/>
        </w:rPr>
        <w:t>:</w:t>
      </w:r>
    </w:p>
    <w:p w:rsidR="00E5546A" w:rsidRDefault="00E5546A" w:rsidP="00E5546A">
      <w:pPr>
        <w:pStyle w:val="Paragrafoelenco"/>
        <w:rPr>
          <w:rFonts w:cs="Times New Roman"/>
          <w:sz w:val="24"/>
          <w:szCs w:val="24"/>
        </w:rPr>
      </w:pPr>
    </w:p>
    <w:p w:rsidR="0006054D" w:rsidRDefault="0006054D" w:rsidP="00E5546A">
      <w:pPr>
        <w:pStyle w:val="Paragrafoelenco"/>
        <w:rPr>
          <w:rFonts w:cs="Times New Roman"/>
          <w:sz w:val="24"/>
          <w:szCs w:val="24"/>
        </w:rPr>
      </w:pPr>
    </w:p>
    <w:p w:rsidR="0006054D" w:rsidRPr="00E5546A" w:rsidRDefault="0006054D" w:rsidP="00E5546A">
      <w:pPr>
        <w:pStyle w:val="Paragrafoelenco"/>
        <w:rPr>
          <w:rFonts w:cs="Times New Roman"/>
          <w:sz w:val="24"/>
          <w:szCs w:val="24"/>
        </w:rPr>
      </w:pPr>
    </w:p>
    <w:p w:rsidR="0006054D" w:rsidRPr="0006054D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06054D">
        <w:rPr>
          <w:rFonts w:cs="Times New Roman"/>
          <w:b/>
          <w:bCs/>
          <w:sz w:val="24"/>
          <w:szCs w:val="24"/>
          <w:u w:val="single"/>
        </w:rPr>
        <w:t>Procedure obbligatorie propedeutiche all’analisi:</w:t>
      </w:r>
    </w:p>
    <w:p w:rsidR="0006054D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5546A">
        <w:rPr>
          <w:rFonts w:cs="Times New Roman"/>
          <w:b/>
          <w:bCs/>
          <w:sz w:val="24"/>
          <w:szCs w:val="24"/>
        </w:rPr>
        <w:t>CONCENTRAZIONE DELLA SOSPENSIONE CELLULARE:</w:t>
      </w: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La concentrazione massima è 2x10</w:t>
      </w:r>
      <w:r w:rsidRPr="00E5546A">
        <w:rPr>
          <w:rFonts w:cs="Times New Roman"/>
          <w:sz w:val="24"/>
          <w:szCs w:val="24"/>
          <w:vertAlign w:val="superscript"/>
        </w:rPr>
        <w:t>5</w:t>
      </w:r>
      <w:r w:rsidRPr="00E5546A">
        <w:rPr>
          <w:rFonts w:cs="Times New Roman"/>
          <w:sz w:val="24"/>
          <w:szCs w:val="24"/>
        </w:rPr>
        <w:t xml:space="preserve">cells/ml </w:t>
      </w:r>
      <w:r>
        <w:rPr>
          <w:rFonts w:cs="Times New Roman"/>
          <w:sz w:val="24"/>
          <w:szCs w:val="24"/>
        </w:rPr>
        <w:t>in</w:t>
      </w:r>
      <w:r w:rsidRPr="00E5546A">
        <w:rPr>
          <w:rFonts w:cs="Times New Roman"/>
          <w:sz w:val="24"/>
          <w:szCs w:val="24"/>
        </w:rPr>
        <w:t xml:space="preserve"> H2O</w:t>
      </w:r>
      <w:r>
        <w:rPr>
          <w:rFonts w:cs="Times New Roman"/>
          <w:sz w:val="24"/>
          <w:szCs w:val="24"/>
        </w:rPr>
        <w:t xml:space="preserve"> Bidistillata </w:t>
      </w:r>
      <w:proofErr w:type="spellStart"/>
      <w:r w:rsidRPr="00E5546A">
        <w:rPr>
          <w:rFonts w:cs="Times New Roman"/>
          <w:sz w:val="24"/>
          <w:szCs w:val="24"/>
        </w:rPr>
        <w:t>MilliQ</w:t>
      </w:r>
      <w:proofErr w:type="spellEnd"/>
      <w:r>
        <w:rPr>
          <w:rFonts w:cs="Times New Roman"/>
          <w:sz w:val="24"/>
          <w:szCs w:val="24"/>
        </w:rPr>
        <w:t>.</w:t>
      </w: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5546A">
        <w:rPr>
          <w:rFonts w:cs="Times New Roman"/>
          <w:b/>
          <w:bCs/>
          <w:sz w:val="24"/>
          <w:szCs w:val="24"/>
        </w:rPr>
        <w:t>FILTRARE IL CAMPIONE:</w:t>
      </w: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6054D" w:rsidRDefault="0006054D" w:rsidP="00060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E5546A">
        <w:rPr>
          <w:rFonts w:cs="Times New Roman"/>
          <w:sz w:val="24"/>
          <w:szCs w:val="24"/>
        </w:rPr>
        <w:t>Immediatamente prima di effettuare l’analisi il campione deve essere filtrato con un filtro da 50</w:t>
      </w:r>
      <w:r w:rsidRPr="00AC5BEA">
        <w:rPr>
          <w:rFonts w:ascii="Symbol" w:hAnsi="Symbol" w:cs="Times New Roman"/>
          <w:sz w:val="24"/>
          <w:szCs w:val="24"/>
        </w:rPr>
        <w:t></w:t>
      </w:r>
      <w:r w:rsidRPr="00E5546A">
        <w:rPr>
          <w:rFonts w:cs="Times New Roman"/>
          <w:sz w:val="24"/>
          <w:szCs w:val="24"/>
        </w:rPr>
        <w:t>m (quando il campione è molto ricco di aggregati cellulari superiori alle 10 cellule utilizzare filtro da 35</w:t>
      </w:r>
      <w:r w:rsidRPr="00AC5BEA">
        <w:rPr>
          <w:rFonts w:ascii="Symbol" w:hAnsi="Symbol" w:cs="Times New Roman"/>
          <w:sz w:val="24"/>
          <w:szCs w:val="24"/>
        </w:rPr>
        <w:t></w:t>
      </w:r>
      <w:r w:rsidRPr="00E5546A">
        <w:rPr>
          <w:rFonts w:cs="Times New Roman"/>
          <w:sz w:val="24"/>
          <w:szCs w:val="24"/>
        </w:rPr>
        <w:t>m)</w:t>
      </w:r>
      <w:r>
        <w:rPr>
          <w:rFonts w:cs="Times New Roman"/>
          <w:sz w:val="24"/>
          <w:szCs w:val="24"/>
        </w:rPr>
        <w:t>.</w:t>
      </w:r>
    </w:p>
    <w:p w:rsidR="0006054D" w:rsidRPr="00E5546A" w:rsidRDefault="0006054D" w:rsidP="000605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E5546A" w:rsidRDefault="00E5546A" w:rsidP="00E5546A">
      <w:pPr>
        <w:rPr>
          <w:rFonts w:cs="Times New Roman"/>
          <w:sz w:val="24"/>
          <w:szCs w:val="24"/>
        </w:rPr>
      </w:pPr>
    </w:p>
    <w:p w:rsidR="00733379" w:rsidRDefault="00733379" w:rsidP="00E5546A">
      <w:pPr>
        <w:rPr>
          <w:rFonts w:cs="Times New Roman"/>
          <w:sz w:val="24"/>
          <w:szCs w:val="24"/>
        </w:rPr>
      </w:pPr>
    </w:p>
    <w:p w:rsidR="00733379" w:rsidRDefault="00733379" w:rsidP="00E5546A">
      <w:pPr>
        <w:rPr>
          <w:rFonts w:cs="Times New Roman"/>
          <w:sz w:val="24"/>
          <w:szCs w:val="24"/>
        </w:rPr>
      </w:pPr>
    </w:p>
    <w:p w:rsidR="0006054D" w:rsidRDefault="0006054D" w:rsidP="00E5546A">
      <w:pPr>
        <w:rPr>
          <w:rFonts w:cs="Times New Roman"/>
          <w:sz w:val="24"/>
          <w:szCs w:val="24"/>
        </w:rPr>
      </w:pPr>
    </w:p>
    <w:p w:rsidR="00733379" w:rsidRPr="00E5546A" w:rsidRDefault="00733379" w:rsidP="00E5546A">
      <w:pPr>
        <w:rPr>
          <w:rFonts w:cs="Times New Roman"/>
          <w:sz w:val="24"/>
          <w:szCs w:val="24"/>
        </w:rPr>
      </w:pPr>
    </w:p>
    <w:p w:rsidR="00732C3C" w:rsidRPr="00E5546A" w:rsidRDefault="00732C3C" w:rsidP="00D80949">
      <w:pPr>
        <w:rPr>
          <w:rFonts w:cs="Times New Roman"/>
          <w:b/>
          <w:sz w:val="24"/>
          <w:szCs w:val="24"/>
        </w:rPr>
      </w:pPr>
      <w:r w:rsidRPr="00E5546A">
        <w:rPr>
          <w:rFonts w:cs="Times New Roman"/>
          <w:b/>
          <w:sz w:val="24"/>
          <w:szCs w:val="24"/>
        </w:rPr>
        <w:t>LISTA DEI CAMPIONI</w:t>
      </w:r>
    </w:p>
    <w:tbl>
      <w:tblPr>
        <w:tblStyle w:val="TableGrid1"/>
        <w:tblpPr w:leftFromText="141" w:rightFromText="141" w:vertAnchor="text" w:horzAnchor="margin" w:tblpY="185"/>
        <w:tblW w:w="9187" w:type="dxa"/>
        <w:tblLayout w:type="fixed"/>
        <w:tblLook w:val="04A0" w:firstRow="1" w:lastRow="0" w:firstColumn="1" w:lastColumn="0" w:noHBand="0" w:noVBand="1"/>
      </w:tblPr>
      <w:tblGrid>
        <w:gridCol w:w="1184"/>
        <w:gridCol w:w="8003"/>
      </w:tblGrid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A454FF" w:rsidRPr="00E5546A" w:rsidRDefault="00A454FF" w:rsidP="004C362B">
            <w:pPr>
              <w:rPr>
                <w:rFonts w:cs="Arial"/>
                <w:b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b/>
                <w:sz w:val="20"/>
                <w:szCs w:val="20"/>
                <w:lang w:val="it-IT"/>
              </w:rPr>
              <w:t>Sample #</w:t>
            </w:r>
          </w:p>
        </w:tc>
        <w:tc>
          <w:tcPr>
            <w:tcW w:w="8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A454FF" w:rsidRPr="00E5546A" w:rsidRDefault="00A454FF" w:rsidP="004C362B">
            <w:pPr>
              <w:tabs>
                <w:tab w:val="left" w:pos="1545"/>
              </w:tabs>
              <w:ind w:right="18"/>
              <w:rPr>
                <w:rFonts w:cs="Arial"/>
                <w:b/>
                <w:sz w:val="20"/>
                <w:szCs w:val="20"/>
                <w:lang w:val="it-IT"/>
              </w:rPr>
            </w:pPr>
            <w:proofErr w:type="spellStart"/>
            <w:r w:rsidRPr="00E5546A">
              <w:rPr>
                <w:rFonts w:cs="Arial"/>
                <w:b/>
                <w:sz w:val="20"/>
                <w:szCs w:val="20"/>
                <w:lang w:val="it-IT"/>
              </w:rPr>
              <w:t>Description</w:t>
            </w:r>
            <w:proofErr w:type="spellEnd"/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8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7</w:t>
            </w:r>
          </w:p>
          <w:p w:rsidR="00A454FF" w:rsidRPr="00E5546A" w:rsidRDefault="00A454FF" w:rsidP="004C362B">
            <w:pPr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  <w:lang w:val="it-IT"/>
              </w:rPr>
            </w:pPr>
            <w:r w:rsidRPr="00E5546A">
              <w:rPr>
                <w:rFonts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  <w:lang w:val="it-IT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80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A454FF">
        <w:trPr>
          <w:trHeight w:hRule="exact" w:val="293"/>
        </w:trPr>
        <w:tc>
          <w:tcPr>
            <w:tcW w:w="11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jc w:val="center"/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8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454FF" w:rsidRPr="00E5546A" w:rsidRDefault="00A454FF" w:rsidP="004C362B">
            <w:pPr>
              <w:ind w:right="18"/>
              <w:rPr>
                <w:rFonts w:cs="Arial"/>
                <w:sz w:val="20"/>
                <w:szCs w:val="20"/>
              </w:rPr>
            </w:pPr>
          </w:p>
        </w:tc>
      </w:tr>
    </w:tbl>
    <w:p w:rsidR="00733379" w:rsidRDefault="00733379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4B0D0F" w:rsidRDefault="004B0D0F" w:rsidP="00D80949">
      <w:pPr>
        <w:rPr>
          <w:rFonts w:cs="Times New Roman"/>
          <w:b/>
          <w:sz w:val="24"/>
          <w:szCs w:val="24"/>
        </w:rPr>
      </w:pPr>
    </w:p>
    <w:p w:rsidR="00A454FF" w:rsidRPr="00E5546A" w:rsidRDefault="00A454FF" w:rsidP="00D80949">
      <w:pPr>
        <w:rPr>
          <w:rFonts w:cs="Times New Roman"/>
          <w:b/>
          <w:sz w:val="24"/>
          <w:szCs w:val="24"/>
        </w:rPr>
      </w:pPr>
      <w:r w:rsidRPr="00E5546A">
        <w:rPr>
          <w:rFonts w:cs="Times New Roman"/>
          <w:b/>
          <w:sz w:val="24"/>
          <w:szCs w:val="24"/>
        </w:rPr>
        <w:t>LISTA ANTICORPI</w:t>
      </w:r>
      <w:bookmarkStart w:id="0" w:name="_GoBack"/>
      <w:bookmarkEnd w:id="0"/>
    </w:p>
    <w:tbl>
      <w:tblPr>
        <w:tblStyle w:val="TableGrid1"/>
        <w:tblW w:w="9278" w:type="dxa"/>
        <w:tblLayout w:type="fixed"/>
        <w:tblLook w:val="04A0" w:firstRow="1" w:lastRow="0" w:firstColumn="1" w:lastColumn="0" w:noHBand="0" w:noVBand="1"/>
      </w:tblPr>
      <w:tblGrid>
        <w:gridCol w:w="979"/>
        <w:gridCol w:w="3305"/>
        <w:gridCol w:w="442"/>
        <w:gridCol w:w="1068"/>
        <w:gridCol w:w="3484"/>
      </w:tblGrid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Tag</w:t>
            </w:r>
          </w:p>
        </w:tc>
        <w:tc>
          <w:tcPr>
            <w:tcW w:w="3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Target</w:t>
            </w:r>
          </w:p>
        </w:tc>
        <w:tc>
          <w:tcPr>
            <w:tcW w:w="442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Tag</w:t>
            </w:r>
          </w:p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Target</w:t>
            </w: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103Rh</w:t>
            </w:r>
          </w:p>
        </w:tc>
        <w:tc>
          <w:tcPr>
            <w:tcW w:w="33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Dead cells</w:t>
            </w: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158Gd</w:t>
            </w:r>
          </w:p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139La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159Tb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141Pr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160Gd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142Nd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162Dy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143Nd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164Dy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144Nd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165Ho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145Nd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166Er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146Nd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167Er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147Sm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168Er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148Nd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169Tm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149Sm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170Er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150Nd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171Yb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151Eu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172Yb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152Sm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174Yb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153Eu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175Lu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tabs>
                <w:tab w:val="left" w:pos="2505"/>
              </w:tabs>
              <w:ind w:right="18"/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154Sm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176Yb</w:t>
            </w:r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  <w:r w:rsidRPr="00E5546A">
              <w:rPr>
                <w:rFonts w:cs="Arial"/>
                <w:sz w:val="20"/>
                <w:szCs w:val="20"/>
              </w:rPr>
              <w:t>156Gd</w:t>
            </w:r>
          </w:p>
        </w:tc>
        <w:tc>
          <w:tcPr>
            <w:tcW w:w="3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 xml:space="preserve">191/93 </w:t>
            </w:r>
            <w:proofErr w:type="spellStart"/>
            <w:r w:rsidRPr="00E5546A">
              <w:rPr>
                <w:rFonts w:cs="Arial"/>
                <w:b/>
                <w:sz w:val="20"/>
                <w:szCs w:val="20"/>
              </w:rPr>
              <w:t>Ir</w:t>
            </w:r>
            <w:proofErr w:type="spellEnd"/>
          </w:p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  <w:r w:rsidRPr="00E5546A">
              <w:rPr>
                <w:rFonts w:cs="Arial"/>
                <w:b/>
                <w:sz w:val="20"/>
                <w:szCs w:val="20"/>
              </w:rPr>
              <w:t>All cells</w:t>
            </w:r>
          </w:p>
        </w:tc>
      </w:tr>
      <w:tr w:rsidR="00A454FF" w:rsidRPr="00E5546A" w:rsidTr="0006054D">
        <w:trPr>
          <w:trHeight w:hRule="exact" w:val="296"/>
        </w:trPr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ind w:right="18"/>
              <w:rPr>
                <w:rFonts w:cs="Arial"/>
                <w:sz w:val="20"/>
                <w:szCs w:val="20"/>
                <w:vertAlign w:val="subscript"/>
              </w:rPr>
            </w:pPr>
          </w:p>
        </w:tc>
        <w:tc>
          <w:tcPr>
            <w:tcW w:w="4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E0761" w:rsidRPr="00E5546A" w:rsidRDefault="009E0761" w:rsidP="00F871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E0761" w:rsidRPr="00E5546A" w:rsidRDefault="009E0761" w:rsidP="00F8710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E0761" w:rsidRPr="00E5546A" w:rsidRDefault="009E0761">
      <w:pPr>
        <w:rPr>
          <w:b/>
          <w:bCs/>
        </w:rPr>
      </w:pPr>
    </w:p>
    <w:p w:rsidR="00A03A81" w:rsidRPr="00E5546A" w:rsidRDefault="00A03A81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6054D" w:rsidRPr="0006054D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06054D">
        <w:rPr>
          <w:rFonts w:cs="Times New Roman"/>
          <w:b/>
          <w:sz w:val="24"/>
          <w:szCs w:val="24"/>
          <w:u w:val="single"/>
        </w:rPr>
        <w:t>Suggerimenti per la preparazione dei campioni per l’analisi:</w:t>
      </w:r>
    </w:p>
    <w:p w:rsidR="0006054D" w:rsidRPr="0006054D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054D" w:rsidRPr="0006054D" w:rsidRDefault="0006054D" w:rsidP="000605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054D">
        <w:rPr>
          <w:rFonts w:cs="Times New Roman"/>
          <w:b/>
          <w:sz w:val="24"/>
          <w:szCs w:val="24"/>
        </w:rPr>
        <w:t>CELLULE NON MARCATE</w:t>
      </w:r>
      <w:r w:rsidRPr="0006054D">
        <w:rPr>
          <w:rFonts w:cs="Times New Roman"/>
          <w:sz w:val="24"/>
          <w:szCs w:val="24"/>
        </w:rPr>
        <w:t>: il campione viene marcato solo con gli intercalanti del DNA utilizzati per l’identificazione delle cellule (</w:t>
      </w:r>
      <w:proofErr w:type="spellStart"/>
      <w:r w:rsidRPr="0006054D">
        <w:rPr>
          <w:rFonts w:cs="Times New Roman"/>
          <w:sz w:val="24"/>
          <w:szCs w:val="24"/>
        </w:rPr>
        <w:t>Iridium</w:t>
      </w:r>
      <w:proofErr w:type="spellEnd"/>
      <w:r w:rsidRPr="0006054D">
        <w:rPr>
          <w:rFonts w:cs="Times New Roman"/>
          <w:sz w:val="24"/>
          <w:szCs w:val="24"/>
        </w:rPr>
        <w:t>) ed effettuare la discriminazione vive/morte (</w:t>
      </w:r>
      <w:proofErr w:type="spellStart"/>
      <w:r w:rsidRPr="0006054D">
        <w:rPr>
          <w:rFonts w:cs="Times New Roman"/>
          <w:sz w:val="24"/>
          <w:szCs w:val="24"/>
        </w:rPr>
        <w:t>Rhodium</w:t>
      </w:r>
      <w:proofErr w:type="spellEnd"/>
      <w:r w:rsidRPr="0006054D">
        <w:rPr>
          <w:rFonts w:cs="Times New Roman"/>
          <w:sz w:val="24"/>
          <w:szCs w:val="24"/>
        </w:rPr>
        <w:t xml:space="preserve">). Questo campione è utile per valutare il background dei segnali prodotti dagli isotopi utilizzati come </w:t>
      </w:r>
      <w:proofErr w:type="spellStart"/>
      <w:r w:rsidRPr="0006054D">
        <w:rPr>
          <w:rFonts w:cs="Times New Roman"/>
          <w:sz w:val="24"/>
          <w:szCs w:val="24"/>
        </w:rPr>
        <w:t>tag</w:t>
      </w:r>
      <w:proofErr w:type="spellEnd"/>
      <w:r w:rsidRPr="0006054D">
        <w:rPr>
          <w:rFonts w:cs="Times New Roman"/>
          <w:sz w:val="24"/>
          <w:szCs w:val="24"/>
        </w:rPr>
        <w:t xml:space="preserve"> degli anticorpi inseriti nel pannello da analizzare.</w:t>
      </w:r>
    </w:p>
    <w:p w:rsidR="0006054D" w:rsidRPr="0006054D" w:rsidRDefault="0006054D" w:rsidP="000605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3A81" w:rsidRPr="0006054D" w:rsidRDefault="0006054D" w:rsidP="000605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6054D">
        <w:rPr>
          <w:rFonts w:cs="Times New Roman"/>
          <w:b/>
          <w:sz w:val="24"/>
          <w:szCs w:val="24"/>
        </w:rPr>
        <w:t>MASS MINUS ONE (MMO)</w:t>
      </w:r>
      <w:r w:rsidRPr="0006054D">
        <w:rPr>
          <w:rFonts w:cs="Times New Roman"/>
          <w:sz w:val="24"/>
          <w:szCs w:val="24"/>
        </w:rPr>
        <w:t>: il campione viene marcato con tutti gli anticorpi tranne uno. Questo controllo risulta utile nel caso in cui l’espressione di un antigene sia bassa o molto variabile, consentendo quindi di stabilire il corretto limite del negativo, oppure nel caso in cui l’espressione sia molto forte e quindi consente di valutare l’effetto sugli isotopi limitrofi (o con una massa +16, dovuta all’ossidazione)</w:t>
      </w:r>
    </w:p>
    <w:p w:rsidR="00732C3C" w:rsidRPr="00E5546A" w:rsidRDefault="00732C3C" w:rsidP="00D80949">
      <w:pPr>
        <w:rPr>
          <w:rFonts w:cs="Times New Roman"/>
          <w:b/>
          <w:bCs/>
          <w:sz w:val="24"/>
          <w:szCs w:val="24"/>
        </w:rPr>
      </w:pPr>
    </w:p>
    <w:p w:rsidR="00A03A81" w:rsidRPr="00E5546A" w:rsidRDefault="00A03A81" w:rsidP="00D80949">
      <w:pPr>
        <w:rPr>
          <w:rFonts w:cs="Times New Roman"/>
          <w:b/>
          <w:bCs/>
          <w:sz w:val="24"/>
          <w:szCs w:val="24"/>
        </w:rPr>
      </w:pPr>
    </w:p>
    <w:p w:rsidR="00A03A81" w:rsidRPr="00E5546A" w:rsidRDefault="00A03A81" w:rsidP="00D80949">
      <w:pPr>
        <w:rPr>
          <w:rFonts w:cs="Times New Roman"/>
          <w:b/>
          <w:bCs/>
          <w:sz w:val="24"/>
          <w:szCs w:val="24"/>
        </w:rPr>
      </w:pPr>
    </w:p>
    <w:p w:rsidR="00A03A81" w:rsidRPr="00E5546A" w:rsidRDefault="00A03A81" w:rsidP="00D80949">
      <w:pPr>
        <w:rPr>
          <w:rFonts w:cs="Times New Roman"/>
          <w:b/>
          <w:bCs/>
          <w:sz w:val="24"/>
          <w:szCs w:val="24"/>
        </w:rPr>
      </w:pPr>
    </w:p>
    <w:p w:rsidR="00A03A81" w:rsidRPr="00E5546A" w:rsidRDefault="00A03A81" w:rsidP="00D80949">
      <w:pPr>
        <w:rPr>
          <w:rFonts w:cs="Times New Roman"/>
          <w:b/>
          <w:bCs/>
          <w:sz w:val="24"/>
          <w:szCs w:val="24"/>
        </w:rPr>
      </w:pPr>
    </w:p>
    <w:p w:rsidR="00A03A81" w:rsidRPr="00E5546A" w:rsidRDefault="00A03A81" w:rsidP="00D80949">
      <w:pPr>
        <w:rPr>
          <w:rFonts w:cs="Times New Roman"/>
          <w:sz w:val="24"/>
          <w:szCs w:val="24"/>
        </w:rPr>
      </w:pPr>
    </w:p>
    <w:p w:rsidR="00732C3C" w:rsidRPr="00E5546A" w:rsidRDefault="00732C3C" w:rsidP="00D80949">
      <w:pPr>
        <w:rPr>
          <w:rFonts w:cs="Times New Roman"/>
          <w:sz w:val="24"/>
          <w:szCs w:val="24"/>
        </w:rPr>
      </w:pPr>
    </w:p>
    <w:p w:rsidR="00732C3C" w:rsidRPr="00E5546A" w:rsidRDefault="00732C3C" w:rsidP="00D80949">
      <w:pPr>
        <w:rPr>
          <w:rFonts w:cs="Times New Roman"/>
          <w:sz w:val="24"/>
          <w:szCs w:val="24"/>
        </w:rPr>
      </w:pPr>
    </w:p>
    <w:sectPr w:rsidR="00732C3C" w:rsidRPr="00E5546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0A" w:rsidRDefault="00407E0A" w:rsidP="00AF058B">
      <w:pPr>
        <w:spacing w:after="0" w:line="240" w:lineRule="auto"/>
      </w:pPr>
      <w:r>
        <w:separator/>
      </w:r>
    </w:p>
  </w:endnote>
  <w:endnote w:type="continuationSeparator" w:id="0">
    <w:p w:rsidR="00407E0A" w:rsidRDefault="00407E0A" w:rsidP="00A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0A" w:rsidRDefault="00407E0A" w:rsidP="00AF058B">
      <w:pPr>
        <w:spacing w:after="0" w:line="240" w:lineRule="auto"/>
      </w:pPr>
      <w:r>
        <w:separator/>
      </w:r>
    </w:p>
  </w:footnote>
  <w:footnote w:type="continuationSeparator" w:id="0">
    <w:p w:rsidR="00407E0A" w:rsidRDefault="00407E0A" w:rsidP="00A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8B" w:rsidRDefault="00732C3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78E971B" wp14:editId="044799D7">
              <wp:simplePos x="0" y="0"/>
              <wp:positionH relativeFrom="page">
                <wp:posOffset>127000</wp:posOffset>
              </wp:positionH>
              <wp:positionV relativeFrom="topMargin">
                <wp:posOffset>130810</wp:posOffset>
              </wp:positionV>
              <wp:extent cx="7371080" cy="796925"/>
              <wp:effectExtent l="0" t="0" r="18415" b="22225"/>
              <wp:wrapNone/>
              <wp:docPr id="225" name="Grup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7969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58B" w:rsidRPr="00732C3C" w:rsidRDefault="00407E0A">
                            <w:pPr>
                              <w:pStyle w:val="Intestazione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alias w:val="Titolo"/>
                                <w:id w:val="1411977484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46AB5" w:rsidRPr="00732C3C">
                                  <w:rPr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SERVIZIO GRANDI STRUMENTAZIONI E CORE FACILITY-</w:t>
                                </w:r>
                              </w:sdtContent>
                            </w:sdt>
                            <w:r w:rsidR="00BF1B72" w:rsidRPr="00732C3C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AREA CITOMETRIA</w:t>
                            </w:r>
                          </w:p>
                          <w:p w:rsidR="00BF1B72" w:rsidRPr="00732C3C" w:rsidRDefault="00BF1B72" w:rsidP="00BF1B72">
                            <w:pPr>
                              <w:pStyle w:val="Intestazione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32C3C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Modulo di richiesta del servizio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78E971B" id="Gruppo 196" o:spid="_x0000_s1026" style="position:absolute;margin-left:10pt;margin-top:10.3pt;width:580.4pt;height:62.75pt;z-index:25165926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" fillcolor="#1f497d [3215]" stroked="f" strokecolor="white" strokeweight="1.5pt">
                <v:textbox>
                  <w:txbxContent>
                    <w:p w:rsidR="00AF058B" w:rsidRPr="00732C3C" w:rsidRDefault="00501828">
                      <w:pPr>
                        <w:pStyle w:val="Intestazione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b/>
                            <w:color w:val="FFFFFF" w:themeColor="background1"/>
                            <w:sz w:val="26"/>
                            <w:szCs w:val="26"/>
                          </w:rPr>
                          <w:alias w:val="Titolo"/>
                          <w:id w:val="141197748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B46AB5" w:rsidRPr="00732C3C"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SERVIZIO GRANDI STRUMENTAZIONI E CORE FACILITY-</w:t>
                          </w:r>
                        </w:sdtContent>
                      </w:sdt>
                      <w:r w:rsidR="00BF1B72" w:rsidRPr="00732C3C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AREA CITOMETRIA</w:t>
                      </w:r>
                    </w:p>
                    <w:p w:rsidR="00BF1B72" w:rsidRPr="00732C3C" w:rsidRDefault="00BF1B72" w:rsidP="00BF1B72">
                      <w:pPr>
                        <w:pStyle w:val="Intestazione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32C3C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Modulo di richiesta del servizio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BCE15C5" wp14:editId="6C25F756">
          <wp:simplePos x="0" y="0"/>
          <wp:positionH relativeFrom="column">
            <wp:posOffset>5537835</wp:posOffset>
          </wp:positionH>
          <wp:positionV relativeFrom="paragraph">
            <wp:posOffset>-211455</wp:posOffset>
          </wp:positionV>
          <wp:extent cx="652145" cy="640080"/>
          <wp:effectExtent l="0" t="0" r="0" b="7620"/>
          <wp:wrapThrough wrapText="bothSides">
            <wp:wrapPolygon edited="0">
              <wp:start x="5679" y="0"/>
              <wp:lineTo x="0" y="2571"/>
              <wp:lineTo x="0" y="19929"/>
              <wp:lineTo x="6941" y="21214"/>
              <wp:lineTo x="12619" y="21214"/>
              <wp:lineTo x="20822" y="20571"/>
              <wp:lineTo x="20822" y="3857"/>
              <wp:lineTo x="15774" y="0"/>
              <wp:lineTo x="5679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058B" w:rsidRDefault="00AF05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9DB"/>
    <w:multiLevelType w:val="hybridMultilevel"/>
    <w:tmpl w:val="502291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40B"/>
    <w:multiLevelType w:val="hybridMultilevel"/>
    <w:tmpl w:val="B0F680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151E"/>
    <w:multiLevelType w:val="hybridMultilevel"/>
    <w:tmpl w:val="1884D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5AEE"/>
    <w:multiLevelType w:val="hybridMultilevel"/>
    <w:tmpl w:val="972CF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7910"/>
    <w:multiLevelType w:val="multilevel"/>
    <w:tmpl w:val="66D8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24"/>
    <w:rsid w:val="0006054D"/>
    <w:rsid w:val="00070B30"/>
    <w:rsid w:val="00156DA8"/>
    <w:rsid w:val="00161162"/>
    <w:rsid w:val="0025405A"/>
    <w:rsid w:val="00261BAB"/>
    <w:rsid w:val="003203AA"/>
    <w:rsid w:val="00407E0A"/>
    <w:rsid w:val="00437924"/>
    <w:rsid w:val="004A136E"/>
    <w:rsid w:val="004B0D0F"/>
    <w:rsid w:val="004C362B"/>
    <w:rsid w:val="00501828"/>
    <w:rsid w:val="005A657D"/>
    <w:rsid w:val="00603FA3"/>
    <w:rsid w:val="006E0FFD"/>
    <w:rsid w:val="00732C3C"/>
    <w:rsid w:val="00733379"/>
    <w:rsid w:val="007718DB"/>
    <w:rsid w:val="007E49AE"/>
    <w:rsid w:val="0080120B"/>
    <w:rsid w:val="0082735B"/>
    <w:rsid w:val="00866FEE"/>
    <w:rsid w:val="008F5067"/>
    <w:rsid w:val="0091221A"/>
    <w:rsid w:val="009E0761"/>
    <w:rsid w:val="009F7FAB"/>
    <w:rsid w:val="00A03A81"/>
    <w:rsid w:val="00A454FF"/>
    <w:rsid w:val="00AC5BEA"/>
    <w:rsid w:val="00AF058B"/>
    <w:rsid w:val="00B06858"/>
    <w:rsid w:val="00B46AB5"/>
    <w:rsid w:val="00B545B8"/>
    <w:rsid w:val="00B63024"/>
    <w:rsid w:val="00BF1B72"/>
    <w:rsid w:val="00C902E7"/>
    <w:rsid w:val="00D80949"/>
    <w:rsid w:val="00DC217A"/>
    <w:rsid w:val="00DF7F00"/>
    <w:rsid w:val="00E5546A"/>
    <w:rsid w:val="00F861F9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58B"/>
  </w:style>
  <w:style w:type="paragraph" w:styleId="Pidipagina">
    <w:name w:val="footer"/>
    <w:basedOn w:val="Normale"/>
    <w:link w:val="Pidipagina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5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5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1">
    <w:name w:val="Medium List 1"/>
    <w:basedOn w:val="Tabellanormale"/>
    <w:uiPriority w:val="65"/>
    <w:rsid w:val="008273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foelenco">
    <w:name w:val="List Paragraph"/>
    <w:basedOn w:val="Normale"/>
    <w:uiPriority w:val="34"/>
    <w:qFormat/>
    <w:rsid w:val="00732C3C"/>
    <w:pPr>
      <w:ind w:left="720"/>
      <w:contextualSpacing/>
    </w:pPr>
  </w:style>
  <w:style w:type="table" w:styleId="Grigliamedia2-Colore1">
    <w:name w:val="Medium Grid 2 Accent 1"/>
    <w:basedOn w:val="Tabellanormale"/>
    <w:uiPriority w:val="68"/>
    <w:rsid w:val="00732C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Tabellanormale"/>
    <w:next w:val="Grigliatabella"/>
    <w:uiPriority w:val="59"/>
    <w:rsid w:val="009E07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58B"/>
  </w:style>
  <w:style w:type="paragraph" w:styleId="Pidipagina">
    <w:name w:val="footer"/>
    <w:basedOn w:val="Normale"/>
    <w:link w:val="Pidipagina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5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5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1">
    <w:name w:val="Medium List 1"/>
    <w:basedOn w:val="Tabellanormale"/>
    <w:uiPriority w:val="65"/>
    <w:rsid w:val="008273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foelenco">
    <w:name w:val="List Paragraph"/>
    <w:basedOn w:val="Normale"/>
    <w:uiPriority w:val="34"/>
    <w:qFormat/>
    <w:rsid w:val="00732C3C"/>
    <w:pPr>
      <w:ind w:left="720"/>
      <w:contextualSpacing/>
    </w:pPr>
  </w:style>
  <w:style w:type="table" w:styleId="Grigliamedia2-Colore1">
    <w:name w:val="Medium Grid 2 Accent 1"/>
    <w:basedOn w:val="Tabellanormale"/>
    <w:uiPriority w:val="68"/>
    <w:rsid w:val="00732C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Tabellanormale"/>
    <w:next w:val="Grigliatabella"/>
    <w:uiPriority w:val="59"/>
    <w:rsid w:val="009E07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11819B-52E1-4059-B740-E1F6D461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GRANDI STRUMENTAZIONI E CORE FACILITY-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GRANDI STRUMENTAZIONI E CORE FACILITY-</dc:title>
  <dc:creator>Tirelli Valentina</dc:creator>
  <cp:lastModifiedBy>Tirelli Valentina</cp:lastModifiedBy>
  <cp:revision>6</cp:revision>
  <dcterms:created xsi:type="dcterms:W3CDTF">2017-03-21T13:06:00Z</dcterms:created>
  <dcterms:modified xsi:type="dcterms:W3CDTF">2017-03-21T14:41:00Z</dcterms:modified>
</cp:coreProperties>
</file>